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58" w:rsidRDefault="00A97558" w:rsidP="00A97558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5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28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: ПИТЬЕВАЯ ВОДА. РАБОТА С БУМАГОЙ. КОЛОДЕЦ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решение частных задач.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бумагой, с шаблоном, используя при этом необходимые инструменты и приспособления; развивать творческие способности, воспитывать трудолюбие.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приёмы работы с бумагой, правила работы с ножницами, клеем, шаблоном; умеют использовать полученные знания в практической деятельности.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соотносят то, что известно и усвоено, с тем, что ещё не известно и необходимо усвоить; на основании этого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определяют учебную задачу урока, составляют план и определяют последовательность действий, контролируют и корректируют собственную деятельность, сличая выполненное изделие с заданным эталоном. </w:t>
      </w:r>
    </w:p>
    <w:p w:rsidR="00A97558" w:rsidRDefault="00A97558" w:rsidP="00A97558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и формулируют познавательную цель, находят и выделяют необходимую информацию из материала учебника, учебного фильма, а также опираясь на полученные ранее знания, свой жизненный опыт; структурируют собственные знания; анализируют образец с целью выделения как существенных, так и несущественных признаков. 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Коммуникативные: </w:t>
      </w:r>
      <w:r>
        <w:rPr>
          <w:rFonts w:ascii="Times New Roman" w:hAnsi="Times New Roman" w:cs="Times New Roman"/>
          <w:sz w:val="28"/>
          <w:szCs w:val="28"/>
        </w:rPr>
        <w:t xml:space="preserve">умеют слушать и слышать, проявляют готовность вести диалог, правильно строят речевое высказывание, при необходимости задают вопросы уточняющего характера, уважают всех участников диалога. 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осознают важность знаний, получаемых на уроке, как для настоящего времени, так и для последующей жизни; проявляют интерес к историческому прошлому наших предков, понимают важность воды для жизни всего живого, в том числе человека, осознают, что вода – ценность, понимают необходимость бережного отношения к воде.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A97558" w:rsidRDefault="00A97558" w:rsidP="00A97558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http://tolkslovar.ru/k6546.html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http://www.playroom.ru/content/view/1415/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http://www.vsezagadki.ru/2010/11/zagadki-pro-chistotu/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http://crazymama.ru/zagadki.php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бумага, палочки; компьютер, проектор, экран.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«Колодец».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макет, сгиб, надрез, вырезать, согнуть, склеить, приклеить.</w:t>
      </w:r>
    </w:p>
    <w:p w:rsidR="00A97558" w:rsidRDefault="00A97558" w:rsidP="00A97558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загадку:</w:t>
      </w:r>
    </w:p>
    <w:p w:rsidR="00A97558" w:rsidRDefault="00A97558" w:rsidP="00A97558">
      <w:pPr>
        <w:pStyle w:val="ParagraphStyle"/>
        <w:spacing w:before="60"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Мойдодыру я родня, </w:t>
      </w:r>
    </w:p>
    <w:p w:rsidR="00A97558" w:rsidRDefault="00A97558" w:rsidP="00A97558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Отверни-ка ты меня, </w:t>
      </w:r>
    </w:p>
    <w:p w:rsidR="00A97558" w:rsidRDefault="00A97558" w:rsidP="00A97558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холодною водою </w:t>
      </w:r>
    </w:p>
    <w:p w:rsidR="00A97558" w:rsidRDefault="00A97558" w:rsidP="00A97558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 я тебя умою.</w:t>
      </w:r>
    </w:p>
    <w:p w:rsidR="00A97558" w:rsidRDefault="00A97558" w:rsidP="00A97558">
      <w:pPr>
        <w:pStyle w:val="ParagraphStyle"/>
        <w:spacing w:line="264" w:lineRule="auto"/>
        <w:ind w:firstLine="5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(Водопроводный кран.)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Стоит только повернуть кран – и из него потечёт вода. Даже ребёнок может справиться с такой задачей. Но так было не всегда. Так просто и быстро вода стала приходить в наши дома не очень давно. Да и сейчас водопровод в доме есть в основном у жителей города, но не у сельчан. А где же раньше люди брали воду? Где её сейчас берут жители села?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вы узнали о воде на прошлом уроке?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«Колодец», ч. I от слов «А знаете ли вы, почему Землю называют голубой планетой?» до слов «Вода в современные дома поступает из водопровода…».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Мы вспомнили интересные факты о воде, а теперь посмотрим, как и откуда люди брали воду раньше.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«Колодец», ч. I от слов «Вода в современные дома поступает из водопровода…» до слов «Для этого они строили колодцы…».</w:t>
      </w:r>
    </w:p>
    <w:p w:rsidR="00A97558" w:rsidRDefault="00A97558" w:rsidP="00A97558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Видели ли вы когда-нибудь колодец? Где это было? Как бы вы объяснили, что такое колодец?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Колодец</w:t>
      </w:r>
      <w:r>
        <w:rPr>
          <w:rFonts w:ascii="Times New Roman" w:hAnsi="Times New Roman" w:cs="Times New Roman"/>
          <w:sz w:val="28"/>
          <w:szCs w:val="28"/>
        </w:rPr>
        <w:t xml:space="preserve"> – узкая и глубокая, защищенная от обвалов яма для добывания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воды </w:t>
      </w:r>
      <w:r>
        <w:rPr>
          <w:rFonts w:ascii="Times New Roman" w:hAnsi="Times New Roman" w:cs="Times New Roman"/>
          <w:sz w:val="28"/>
          <w:szCs w:val="28"/>
        </w:rPr>
        <w:t xml:space="preserve">из водоносных слоев земли. </w:t>
      </w:r>
      <w:r>
        <w:rPr>
          <w:rFonts w:ascii="Times New Roman" w:hAnsi="Times New Roman" w:cs="Times New Roman"/>
          <w:i/>
          <w:iCs/>
          <w:sz w:val="28"/>
          <w:szCs w:val="28"/>
        </w:rPr>
        <w:t>(Толковый словарь Т. Ф. Ефремовой.)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Может быть, кто-то уже догадался, что мы будем делать на уроке?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Посмотрим, кто оказался прав.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мультимедийного фильма «Колодец», ч. I до конца.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Вспомним, что такое макет.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(Макет – это уменьшенная копия предмета.) </w:t>
      </w:r>
      <w:r>
        <w:rPr>
          <w:rFonts w:ascii="Times New Roman" w:hAnsi="Times New Roman" w:cs="Times New Roman"/>
          <w:sz w:val="28"/>
          <w:szCs w:val="28"/>
        </w:rPr>
        <w:t xml:space="preserve">Итак, мы будем делать… </w:t>
      </w:r>
      <w:r>
        <w:rPr>
          <w:rFonts w:ascii="Times New Roman" w:hAnsi="Times New Roman" w:cs="Times New Roman"/>
          <w:i/>
          <w:iCs/>
          <w:sz w:val="28"/>
          <w:szCs w:val="28"/>
        </w:rPr>
        <w:t>(уменьшенную копию колодца).</w:t>
      </w:r>
      <w:r>
        <w:rPr>
          <w:rFonts w:ascii="Times New Roman" w:hAnsi="Times New Roman" w:cs="Times New Roman"/>
          <w:sz w:val="28"/>
          <w:szCs w:val="28"/>
        </w:rPr>
        <w:t xml:space="preserve"> Что нам для этого необходимо знать? </w:t>
      </w:r>
      <w:r>
        <w:rPr>
          <w:rFonts w:ascii="Times New Roman" w:hAnsi="Times New Roman" w:cs="Times New Roman"/>
          <w:i/>
          <w:iCs/>
          <w:sz w:val="28"/>
          <w:szCs w:val="28"/>
        </w:rPr>
        <w:t>(Как выглядит настоящий колодец, технологию его выполнения.)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 xml:space="preserve"> (с. 97).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Ещё раз внимательно рассмотрите колодцы. 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может продемонстрировать слайд из уже просмотренной 1-й части фильма «Колодец» или фотографии, рисунки.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На что обратили внимание?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технологию изготовления макета колодца.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Рассматривают иллюстрации, рассказывают, какое действие изображено на каждом рисунке.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Чтобы процесс изготовления макета колодца стал более понятным, посмотрим фильм.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«Колодец», ч. II  от слов «Возьмём лист цветной бумаги…» до слов «Оформим изделие».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было понятно в фильме? Есть ли какие-то вопросы, которые вы хотели бы задать?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Какой следующий этап нашей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(Составим план.)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лист цветной бумаги, переведём на него шаблон.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Сделаем отметки сгибов с помощью шаблона.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Переведём остальные шаблоны.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Вырежем заготовки.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Начнем делать основу колодца: согнём цветную бумагу.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Сделаем надрезы.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Склеим заготовку – получим основу колодца.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8. Склеим детали для крыши колодца.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Соберём сруб, приклеивая палочки к основе колодца.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Оформим изделие.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План работы составлен, что следует сделать теперь? </w:t>
      </w:r>
      <w:r>
        <w:rPr>
          <w:rFonts w:ascii="Times New Roman" w:hAnsi="Times New Roman" w:cs="Times New Roman"/>
          <w:i/>
          <w:iCs/>
          <w:sz w:val="28"/>
          <w:szCs w:val="28"/>
        </w:rPr>
        <w:t>(Сравним его с планом в учебнике и в фильме.)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Сравнивают составленный ими план работы с планами, данными в учебнике и в фильме (ч. III). При необходимости вносят коррективы.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Каковы следующие действия? </w:t>
      </w:r>
      <w:r>
        <w:rPr>
          <w:rFonts w:ascii="Times New Roman" w:hAnsi="Times New Roman" w:cs="Times New Roman"/>
          <w:i/>
          <w:iCs/>
          <w:sz w:val="28"/>
          <w:szCs w:val="28"/>
        </w:rPr>
        <w:t>(Подготовим рабочее место.)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Вспомните, что необходимо для работы. Проверьте, всё ли у вас лежит на партах. Проверим себя, просмотрев отрывок фильма.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«Колодец», ч. II до слов «Возьмём лист цветной бумаги…»</w:t>
      </w:r>
    </w:p>
    <w:p w:rsidR="00A97558" w:rsidRDefault="00A97558" w:rsidP="00A97558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558" w:rsidRDefault="00A97558" w:rsidP="00A97558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Лягушки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болоте две подружки, 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зеленые лягушки, 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Утром рано умывались, 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Полотенцем растирались. 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Ножками топали, ручками хлопали,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Вправо, влево наклонялись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обратно возвращались. 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здоровья в чем секрет!</w:t>
      </w:r>
    </w:p>
    <w:p w:rsidR="00A97558" w:rsidRDefault="00A97558" w:rsidP="00A9755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друзьям – физкульт-привет!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оказывает индивидуальную помощь.</w:t>
      </w:r>
    </w:p>
    <w:p w:rsidR="00A97558" w:rsidRDefault="00A97558" w:rsidP="00A9755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смогли выполнить макет колодца. Наверное, сможете соорудить и настоящий колодец, когда вырастете, но для этого, конечно, нужно многому научиться. Ваши колодцы можно будет поставить недалеко от макетов домов. А если вы выполните ещё несколько домиков, то у вас получится сельская улица.</w:t>
      </w:r>
    </w:p>
    <w:p w:rsidR="00A97558" w:rsidRDefault="00A97558" w:rsidP="00A9755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чувства пробудил в вас урок? О чём заставил задуматься? Какие открытия сделали?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Всё ли, что задумали, у вас получилось? Почему? Пригодятся ли вам знания, полученные сегодня?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 кем бы вы хотели поделиться впечатлениями о сегодняшнем уроке?</w:t>
      </w:r>
    </w:p>
    <w:p w:rsidR="00A97558" w:rsidRDefault="00A97558" w:rsidP="00A97558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урокам 27, 28</w:t>
      </w:r>
    </w:p>
    <w:p w:rsidR="00A97558" w:rsidRDefault="00A97558" w:rsidP="00A97558">
      <w:pPr>
        <w:pStyle w:val="ParagraphStyle"/>
        <w:spacing w:after="120" w:line="261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</w:rPr>
        <w:t>ИНТЕРЕСНЫЕ ФАКТЫ О ВОДЕ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 нормам на каждого жителя города приходится 220 литров воды в сутки;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принимая душ в течение 5 минут, вы расходуете около 100 литров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каждый раз, когда вы чистите зубы, вы расходуете 1 литр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наполняя ванну лишь до половины, вы расходуете 150 литров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разовый смыв в туалете – 8–10 литров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 время влажной уборки расходуется не менее 10 литров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каждая стирка белья в стиральной машине требует свыше 100 литров воды;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через обычный водопроводный кран проходит 15 литров воды в минуту;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через незакрытый кран выливается около 1000 литров воды за час; </w:t>
      </w:r>
    </w:p>
    <w:p w:rsidR="00A97558" w:rsidRDefault="00A97558" w:rsidP="00A97558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даже самая малая утечка уносит до 80 литров воды в сутки.</w:t>
      </w:r>
    </w:p>
    <w:p w:rsidR="00A97558" w:rsidRDefault="00A97558" w:rsidP="00A97558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ЗАКЛИЧКа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текучая, дитя растучее.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гуся вода, с тебя худоба!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книзу, а дитя кверху!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Дождик, лей! Дождик, лей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меня и на людей!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меня по ложке,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людей по плошке,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на лешего в бору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 по целому ведру!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Туча, туча, дождь не прячь!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Лейся, дождик, дам калач!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Дождик, лей, лей, лей!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травка зеленей,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Вырастут цветочки </w:t>
      </w:r>
    </w:p>
    <w:p w:rsidR="00A97558" w:rsidRDefault="00A97558" w:rsidP="00A97558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зелёненьком лужочке!</w:t>
      </w:r>
    </w:p>
    <w:p w:rsidR="00A97558" w:rsidRDefault="00A97558" w:rsidP="00A97558">
      <w:pPr>
        <w:pStyle w:val="ParagraphStyle"/>
        <w:keepNext/>
        <w:spacing w:before="180" w:after="12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ЗАГАДКИ ПРО КОЛОДЕЦ</w:t>
      </w:r>
    </w:p>
    <w:p w:rsidR="00A97558" w:rsidRDefault="00A97558" w:rsidP="00A9755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Посреди двора дом, а в нем – нора.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ней темно всегда, там живет вода. </w:t>
      </w:r>
    </w:p>
    <w:p w:rsidR="00A97558" w:rsidRDefault="00A97558" w:rsidP="00A9755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Он в пути нам как случится,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Даст всегда воды напиться, 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 не чашкой расписной,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 окованной бадьей.</w:t>
      </w:r>
    </w:p>
    <w:p w:rsidR="00A97558" w:rsidRDefault="00A97558" w:rsidP="00A9755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(Загадка Станислава Косенко.)</w:t>
      </w:r>
    </w:p>
    <w:p w:rsidR="00716BA2" w:rsidRDefault="00716BA2"/>
    <w:sectPr w:rsidR="00716BA2" w:rsidSect="003A3FC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A97558"/>
    <w:rsid w:val="00716BA2"/>
    <w:rsid w:val="00A22362"/>
    <w:rsid w:val="00A9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9755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A9755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A97558"/>
    <w:rPr>
      <w:color w:val="000000"/>
      <w:sz w:val="20"/>
      <w:szCs w:val="20"/>
    </w:rPr>
  </w:style>
  <w:style w:type="character" w:customStyle="1" w:styleId="Heading">
    <w:name w:val="Heading"/>
    <w:uiPriority w:val="99"/>
    <w:rsid w:val="00A9755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9755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9755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9755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97558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6921</Characters>
  <Application>Microsoft Office Word</Application>
  <DocSecurity>0</DocSecurity>
  <Lines>57</Lines>
  <Paragraphs>16</Paragraphs>
  <ScaleCrop>false</ScaleCrop>
  <Company>Microsoft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2013-10-26T14:38:00Z</dcterms:created>
  <dcterms:modified xsi:type="dcterms:W3CDTF">2013-10-26T14:38:00Z</dcterms:modified>
</cp:coreProperties>
</file>